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F1270" w:rsidRPr="00C24876" w:rsidRDefault="005E1AA1" w:rsidP="005E1AA1">
      <w:pPr>
        <w:pStyle w:val="Title"/>
        <w:rPr>
          <w:lang w:val="es-ES"/>
        </w:rPr>
      </w:pPr>
      <w:r w:rsidRPr="00C24876">
        <w:rPr>
          <w:lang w:val="es-ES"/>
        </w:rPr>
        <w:t>Reactor nuclear</w:t>
      </w:r>
    </w:p>
    <w:p w:rsidR="00C24876" w:rsidRPr="00C24876" w:rsidRDefault="00C24876" w:rsidP="00C24876">
      <w:pPr>
        <w:pStyle w:val="NormalWeb"/>
        <w:spacing w:before="0" w:beforeAutospacing="0" w:after="0" w:afterAutospacing="0" w:line="336" w:lineRule="atLeast"/>
        <w:rPr>
          <w:rFonts w:ascii="Tahoma" w:hAnsi="Tahoma" w:cs="Tahoma"/>
          <w:color w:val="555555"/>
          <w:sz w:val="23"/>
          <w:szCs w:val="23"/>
          <w:lang w:val="es-ES"/>
        </w:rPr>
      </w:pPr>
      <w:r w:rsidRPr="00C24876">
        <w:rPr>
          <w:rFonts w:ascii="Tahoma" w:hAnsi="Tahoma" w:cs="Tahoma"/>
          <w:color w:val="555555"/>
          <w:sz w:val="23"/>
          <w:szCs w:val="23"/>
          <w:lang w:val="es-ES"/>
        </w:rPr>
        <w:t>Un reactor nuclear de fisión es una instalación capaz de iniciar, mantener y controlar las reacciones de fisión en cadena, disponiendo de los medios adecuados para extraer el calor generado.</w:t>
      </w:r>
    </w:p>
    <w:p w:rsidR="00C24876" w:rsidRPr="00C24876" w:rsidRDefault="00C24876" w:rsidP="00C24876">
      <w:pPr>
        <w:spacing w:after="228" w:line="336" w:lineRule="atLeast"/>
        <w:rPr>
          <w:rFonts w:ascii="Tahoma" w:eastAsia="Times New Roman" w:hAnsi="Tahoma" w:cs="Tahoma"/>
          <w:color w:val="555555"/>
          <w:sz w:val="20"/>
          <w:szCs w:val="20"/>
          <w:lang w:val="es-ES" w:eastAsia="fr-BE"/>
        </w:rPr>
      </w:pP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Los elementos esenciales que forman un reactor nuclear son</w:t>
      </w:r>
      <w:r w:rsidRPr="00C24876">
        <w:rPr>
          <w:rFonts w:ascii="Tahoma" w:eastAsia="Times New Roman" w:hAnsi="Tahoma" w:cs="Tahoma"/>
          <w:color w:val="555555"/>
          <w:sz w:val="20"/>
          <w:szCs w:val="20"/>
          <w:lang w:val="es-ES" w:eastAsia="fr-BE"/>
        </w:rPr>
        <w:t>: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Combustible.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Formado por un material fisionable, generalmente compuesto de uranio en el que tienen lugar las reacciones de fisión. Es, por lo tanto,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la fuente de generación de calor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. 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Moderador.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 xml:space="preserve">Hace disminuir la velocidad de los neutrones rápidos generados en la fisión, manteniendo la reacción. 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Se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acostumbra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a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utilizar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agua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,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agua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pesada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,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helio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,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grafito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o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sodio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metálico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.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Elementos de control.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Permiten controlar en todo momento la población de neutrones y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mantener estable el reactor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. 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Refrigerante.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Extrae el calor generado por el combustible. Generalmente se utilizan  refrigerantes líquidos como el agua ligera y el agua pesada o gases como el anhídrido carbónico y el helio. 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Blindaje.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 xml:space="preserve">Evita que les radiaciones y los neutrones del reactor se escapen al exterior. 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Se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acostumbra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a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usar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hormigón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,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acero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 xml:space="preserve"> o </w:t>
      </w:r>
      <w:proofErr w:type="spellStart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plomo</w:t>
      </w:r>
      <w:proofErr w:type="spellEnd"/>
      <w:r w:rsidRPr="00C24876">
        <w:rPr>
          <w:rFonts w:ascii="Tahoma" w:eastAsia="Times New Roman" w:hAnsi="Tahoma" w:cs="Tahoma"/>
          <w:color w:val="555555"/>
          <w:sz w:val="23"/>
          <w:szCs w:val="23"/>
          <w:lang w:eastAsia="fr-BE"/>
        </w:rPr>
        <w:t>. </w:t>
      </w:r>
    </w:p>
    <w:p w:rsidR="00C24876" w:rsidRPr="00C24876" w:rsidRDefault="00C24876" w:rsidP="00C24876">
      <w:pPr>
        <w:numPr>
          <w:ilvl w:val="0"/>
          <w:numId w:val="1"/>
        </w:numPr>
        <w:spacing w:after="0" w:line="336" w:lineRule="atLeast"/>
        <w:ind w:left="324"/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</w:pPr>
      <w:r w:rsidRPr="00C24876">
        <w:rPr>
          <w:rFonts w:ascii="Tahoma" w:eastAsia="Times New Roman" w:hAnsi="Tahoma" w:cs="Tahoma"/>
          <w:b/>
          <w:bCs/>
          <w:color w:val="444444"/>
          <w:sz w:val="23"/>
          <w:lang w:val="es-ES" w:eastAsia="fr-BE"/>
        </w:rPr>
        <w:t>Elementos de seguridad.</w:t>
      </w:r>
      <w:r w:rsidRPr="00C24876">
        <w:rPr>
          <w:rFonts w:ascii="Tahoma" w:eastAsia="Times New Roman" w:hAnsi="Tahoma" w:cs="Tahoma"/>
          <w:color w:val="555555"/>
          <w:sz w:val="23"/>
          <w:lang w:val="es-ES" w:eastAsia="fr-BE"/>
        </w:rPr>
        <w:t> </w:t>
      </w:r>
      <w:r w:rsidRPr="00C24876">
        <w:rPr>
          <w:rFonts w:ascii="Tahoma" w:eastAsia="Times New Roman" w:hAnsi="Tahoma" w:cs="Tahoma"/>
          <w:color w:val="555555"/>
          <w:sz w:val="23"/>
          <w:szCs w:val="23"/>
          <w:lang w:val="es-ES" w:eastAsia="fr-BE"/>
        </w:rPr>
        <w:t>Todas las centrales nucleares de fisión disponen de múltiples sistemas que evitan que se produzcan accidentes que provoquen una liberación de la radioactividad al exterior del reactor nuclear.</w:t>
      </w:r>
    </w:p>
    <w:p w:rsidR="00C24876" w:rsidRPr="00C24876" w:rsidRDefault="00F4743D" w:rsidP="00C24876">
      <w:pPr>
        <w:spacing w:after="0" w:line="240" w:lineRule="auto"/>
        <w:jc w:val="center"/>
        <w:rPr>
          <w:rFonts w:ascii="Tahoma" w:eastAsia="Times New Roman" w:hAnsi="Tahoma" w:cs="Tahoma"/>
          <w:color w:val="555555"/>
          <w:sz w:val="27"/>
          <w:szCs w:val="27"/>
          <w:lang w:eastAsia="fr-BE"/>
        </w:rPr>
      </w:pPr>
      <w:r>
        <w:rPr>
          <w:rFonts w:ascii="Tahoma" w:eastAsia="Times New Roman" w:hAnsi="Tahoma" w:cs="Tahoma"/>
          <w:noProof/>
          <w:color w:val="555555"/>
          <w:sz w:val="27"/>
          <w:szCs w:val="27"/>
          <w:lang w:eastAsia="fr-BE"/>
        </w:rPr>
        <w:lastRenderedPageBreak/>
        <w:drawing>
          <wp:inline distT="0" distB="0" distL="0" distR="0">
            <wp:extent cx="7972425" cy="5153025"/>
            <wp:effectExtent l="19050" t="0" r="9525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2425" cy="5153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E1AA1" w:rsidRPr="00C24876" w:rsidRDefault="005E1AA1" w:rsidP="00C24876">
      <w:pPr>
        <w:tabs>
          <w:tab w:val="left" w:pos="2775"/>
        </w:tabs>
        <w:rPr>
          <w:lang w:val="de-CH"/>
        </w:rPr>
      </w:pPr>
    </w:p>
    <w:sectPr w:rsidR="005E1AA1" w:rsidRPr="00C24876" w:rsidSect="005E1AA1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7C00E34"/>
    <w:multiLevelType w:val="multilevel"/>
    <w:tmpl w:val="117048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5E1AA1"/>
    <w:rsid w:val="000F1270"/>
    <w:rsid w:val="005E1AA1"/>
    <w:rsid w:val="00C24876"/>
    <w:rsid w:val="00F474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27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5E1AA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E1AA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E1A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E1AA1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semiHidden/>
    <w:unhideWhenUsed/>
    <w:rsid w:val="00C248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customStyle="1" w:styleId="apple-converted-space">
    <w:name w:val="apple-converted-space"/>
    <w:basedOn w:val="DefaultParagraphFont"/>
    <w:rsid w:val="00C24876"/>
  </w:style>
  <w:style w:type="character" w:styleId="Strong">
    <w:name w:val="Strong"/>
    <w:basedOn w:val="DefaultParagraphFont"/>
    <w:uiPriority w:val="22"/>
    <w:qFormat/>
    <w:rsid w:val="00C248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0800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200</Words>
  <Characters>1105</Characters>
  <Application>Microsoft Office Word</Application>
  <DocSecurity>0</DocSecurity>
  <Lines>9</Lines>
  <Paragraphs>2</Paragraphs>
  <ScaleCrop>false</ScaleCrop>
  <Company/>
  <LinksUpToDate>false</LinksUpToDate>
  <CharactersWithSpaces>1303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2015-09-25T10:30:00Z</dcterms:created>
  <dcterms:modified xsi:type="dcterms:W3CDTF">2015-09-25T10:40:00Z</dcterms:modified>
</cp:coreProperties>
</file>